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37" w:rsidRDefault="00E71037" w:rsidP="00E710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  <w:lang w:val="uk-UA"/>
        </w:rPr>
      </w:pPr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</w:rPr>
        <w:t xml:space="preserve">ПЛАН </w:t>
      </w:r>
      <w:proofErr w:type="gramStart"/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</w:rPr>
        <w:t>П</w:t>
      </w:r>
      <w:proofErr w:type="gramEnd"/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</w:rPr>
        <w:t>ІДВИЩЕННЯ КВАЛІФІКАЦІЇ</w:t>
      </w:r>
    </w:p>
    <w:p w:rsidR="00E71037" w:rsidRDefault="00E71037" w:rsidP="00E710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  <w:lang w:val="uk-UA"/>
        </w:rPr>
      </w:pPr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  <w:lang w:val="uk-UA"/>
        </w:rPr>
        <w:t xml:space="preserve">ПЕДАГОГІЧНИХ ПРАЦІВНИКІВ </w:t>
      </w:r>
    </w:p>
    <w:p w:rsidR="00E71037" w:rsidRPr="00E71037" w:rsidRDefault="00E71037" w:rsidP="00E710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  <w:lang w:val="uk-UA"/>
        </w:rPr>
        <w:t xml:space="preserve">З МЕТОЮ РЕАЛІЗАЦІЇ </w:t>
      </w:r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</w:rPr>
        <w:t>STEM</w:t>
      </w:r>
      <w:r w:rsidRPr="00E71037">
        <w:rPr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BFBFB"/>
          <w:lang w:val="uk-UA"/>
        </w:rPr>
        <w:t>-ПІДХОДІВ</w:t>
      </w:r>
    </w:p>
    <w:p w:rsidR="00E71037" w:rsidRPr="00E71037" w:rsidRDefault="00E71037" w:rsidP="00E7103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метою якісного впровадження STEM-освіти в освітній процес план підвищення кваліфікації педагогічних працівників передбачає всебічну підготовку фахівців до роботи в нових умовах. Навчання охоплює як теоретичні основи концепції STEM, так і практичні аспекти її реалізації. Педагоги знайомляться з чинною законодавчою базою, сучасними методиками інтегрованого навчання, цифровими інструментами для візуалізації та моделювання (зокрема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Tinkercad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Scratch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Arduino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) й формами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проєктної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діяльності.</w:t>
      </w:r>
    </w:p>
    <w:p w:rsidR="00E71037" w:rsidRPr="00E71037" w:rsidRDefault="00E71037" w:rsidP="00E7103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Особлива увага приділяється практичним тренінгам,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воркшопам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майстер-класам, на яких учасники створюють власні освітні продукти, інтегруючи міждисциплінарні знання та навички. Важливим компонентом є обмін досвідом, презентація кейсів успішного впровадження STEM-освіти, а також розвиток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партнерств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із ІТ-компаніями, вищими навчальними закладами, науковими центрами.</w:t>
      </w:r>
    </w:p>
    <w:p w:rsidR="00E71037" w:rsidRDefault="00E71037" w:rsidP="00E7103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Завершується курс представленням напрацьованих STEM-проєктів учасників, рефлексією результатів і сертифікацією. Такий комплексний підхід дозволяє педагогам не лише засвоїти нові знання, а й практично застосувати їх у роботі з учнівською молоддю, сприяючи розвитку інженерного мислення, креативності та навичок XXI століття.</w:t>
      </w:r>
    </w:p>
    <w:p w:rsidR="00E71037" w:rsidRPr="00E71037" w:rsidRDefault="00E71037" w:rsidP="00E7103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Мета:</w:t>
      </w:r>
    </w:p>
    <w:p w:rsidR="00E71037" w:rsidRDefault="00E71037" w:rsidP="00E71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професійної компетентності педагогів щодо впровадження STEM-освіти, інтеграції сучасних технологій та інноваційних підходів у навчально-виховний процес.</w:t>
      </w:r>
    </w:p>
    <w:p w:rsidR="00E71037" w:rsidRPr="00E71037" w:rsidRDefault="00E71037" w:rsidP="00E7103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Основні компоненти плану:</w:t>
      </w:r>
    </w:p>
    <w:p w:rsidR="00E71037" w:rsidRPr="00E71037" w:rsidRDefault="00E71037" w:rsidP="00E71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Теоретична підготовка: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Ознайомлення з концепцією STEM-освіти.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Законодавче забезпечення та нормативна база.</w:t>
      </w:r>
    </w:p>
    <w:p w:rsidR="00E71037" w:rsidRPr="007C4E41" w:rsidRDefault="00E71037" w:rsidP="007C4E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Методичні основи інтеграції наук у навчанні.</w:t>
      </w:r>
    </w:p>
    <w:p w:rsidR="00E71037" w:rsidRPr="00E71037" w:rsidRDefault="00E71037" w:rsidP="00E71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Практичні модулі: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 цифрових інструментів (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Tinkercad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Scratch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Arduino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тощо).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Проєктна діяльність як форма STEM-навчання.</w:t>
      </w:r>
    </w:p>
    <w:p w:rsidR="007C4E41" w:rsidRDefault="00E71037" w:rsidP="007C4E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STEM-лабораторії: організація простору та ресурсне забезпечення.</w:t>
      </w:r>
    </w:p>
    <w:p w:rsidR="007C4E41" w:rsidRPr="007C4E41" w:rsidRDefault="007C4E41" w:rsidP="007C4E41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1037" w:rsidRPr="00E71037" w:rsidRDefault="00E71037" w:rsidP="00E71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Інтерактивна складова: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Воркшопи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тренінги, майстер-класи з розробки STEM-уроків.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Обмін досвідом та кейсами успішних практик.</w:t>
      </w:r>
    </w:p>
    <w:p w:rsidR="00E71037" w:rsidRPr="007C4E41" w:rsidRDefault="00E71037" w:rsidP="007C4E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Мікропроєкти</w:t>
      </w:r>
      <w:proofErr w:type="spellEnd"/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учасниками програми.</w:t>
      </w:r>
    </w:p>
    <w:p w:rsidR="00E71037" w:rsidRPr="00E71037" w:rsidRDefault="00E71037" w:rsidP="00E71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Партнерство та співпраця: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Налагодження взаємодії з закладами вищої освіти, ІТ-компаніями, центрами науки та техніки.</w:t>
      </w:r>
    </w:p>
    <w:p w:rsidR="00E71037" w:rsidRPr="007C4E41" w:rsidRDefault="00E71037" w:rsidP="007C4E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Спільна розробка навчальних матеріалів.</w:t>
      </w:r>
    </w:p>
    <w:p w:rsidR="00E71037" w:rsidRPr="00E71037" w:rsidRDefault="00E71037" w:rsidP="00E71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Оцінювання результатів: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Саморефлексія та зворотний зв’язок.</w:t>
      </w:r>
    </w:p>
    <w:p w:rsidR="00E71037" w:rsidRPr="00E71037" w:rsidRDefault="00E71037" w:rsidP="00E710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Презентація STEM-проєктів педагогів.</w:t>
      </w:r>
    </w:p>
    <w:p w:rsidR="00E71037" w:rsidRPr="007C4E41" w:rsidRDefault="00E71037" w:rsidP="007C4E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Сертифікація.</w:t>
      </w:r>
    </w:p>
    <w:p w:rsidR="00E71037" w:rsidRPr="00E71037" w:rsidRDefault="00E71037" w:rsidP="00E71037">
      <w:pPr>
        <w:spacing w:before="100" w:beforeAutospacing="1" w:after="100" w:afterAutospacing="1" w:line="240" w:lineRule="auto"/>
        <w:ind w:left="372" w:firstLine="336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Тривалість програми:</w:t>
      </w:r>
    </w:p>
    <w:p w:rsidR="00E71037" w:rsidRPr="00E71037" w:rsidRDefault="00E71037" w:rsidP="00E71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0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залежності від форми навчання – від 30 до 90 годин.</w:t>
      </w:r>
    </w:p>
    <w:p w:rsidR="000566A9" w:rsidRPr="00E71037" w:rsidRDefault="0066314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73E283B" wp14:editId="11DF308D">
            <wp:extent cx="5848350" cy="5534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0901" t="16834" r="50302" b="14027"/>
                    <a:stretch/>
                  </pic:blipFill>
                  <pic:spPr bwMode="auto">
                    <a:xfrm>
                      <a:off x="0" y="0"/>
                      <a:ext cx="5847418" cy="5533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566A9" w:rsidRPr="00E71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7E7F"/>
    <w:multiLevelType w:val="multilevel"/>
    <w:tmpl w:val="2CCE3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63"/>
    <w:rsid w:val="000566A9"/>
    <w:rsid w:val="00663146"/>
    <w:rsid w:val="007C4E41"/>
    <w:rsid w:val="008B5B63"/>
    <w:rsid w:val="00E7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3</cp:revision>
  <cp:lastPrinted>2025-06-19T14:13:00Z</cp:lastPrinted>
  <dcterms:created xsi:type="dcterms:W3CDTF">2025-04-30T09:28:00Z</dcterms:created>
  <dcterms:modified xsi:type="dcterms:W3CDTF">2025-06-19T14:14:00Z</dcterms:modified>
</cp:coreProperties>
</file>